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DD" w:rsidRDefault="00FD0BDD">
      <w:pPr>
        <w:widowControl w:val="0"/>
        <w:spacing w:line="200" w:lineRule="atLeast"/>
        <w:jc w:val="center"/>
        <w:rPr>
          <w:rFonts w:ascii="Bookman Old Style" w:hAnsi="Bookman Old Style"/>
          <w:b/>
        </w:rPr>
      </w:pPr>
      <w:bookmarkStart w:id="0" w:name="OLE_LINK1"/>
      <w:bookmarkStart w:id="1" w:name="OLE_LINK2"/>
    </w:p>
    <w:p w:rsidR="00FD0BDD" w:rsidRPr="00E14847" w:rsidRDefault="006677BE" w:rsidP="004B239B">
      <w:pPr>
        <w:widowControl w:val="0"/>
        <w:spacing w:line="200" w:lineRule="atLeast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76325" cy="885825"/>
            <wp:effectExtent l="19050" t="0" r="9525" b="0"/>
            <wp:wrapSquare wrapText="bothSides"/>
            <wp:docPr id="10" name="Рисунок 2" descr="logoze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zen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39B">
        <w:rPr>
          <w:b/>
          <w:sz w:val="32"/>
          <w:szCs w:val="32"/>
        </w:rPr>
        <w:t xml:space="preserve">                         </w:t>
      </w:r>
      <w:r w:rsidR="00FD0BDD" w:rsidRPr="00E14847">
        <w:rPr>
          <w:b/>
          <w:sz w:val="32"/>
          <w:szCs w:val="32"/>
        </w:rPr>
        <w:t>О</w:t>
      </w:r>
      <w:r w:rsidR="004B239B">
        <w:rPr>
          <w:b/>
          <w:sz w:val="32"/>
          <w:szCs w:val="32"/>
        </w:rPr>
        <w:t>ОО «Зенит-Авто»</w:t>
      </w:r>
    </w:p>
    <w:p w:rsidR="00FD0BDD" w:rsidRPr="00E14847" w:rsidRDefault="00460EB6" w:rsidP="00460EB6">
      <w:pPr>
        <w:widowControl w:val="0"/>
        <w:spacing w:line="2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4B239B" w:rsidRPr="00E14847">
        <w:t>г. Улья</w:t>
      </w:r>
      <w:r w:rsidR="002506A2">
        <w:t xml:space="preserve">новск, ул. </w:t>
      </w:r>
      <w:proofErr w:type="gramStart"/>
      <w:r w:rsidR="002506A2">
        <w:t>Октябрьская</w:t>
      </w:r>
      <w:proofErr w:type="gramEnd"/>
      <w:r w:rsidR="002506A2">
        <w:t>, д. 22</w:t>
      </w:r>
      <w:r w:rsidR="003D6A87">
        <w:t>/17</w:t>
      </w:r>
    </w:p>
    <w:p w:rsidR="00FD0BDD" w:rsidRPr="002E6BBC" w:rsidRDefault="002E6BBC" w:rsidP="00460EB6">
      <w:r>
        <w:t xml:space="preserve">                 </w:t>
      </w:r>
      <w:r w:rsidR="003D6A87">
        <w:t xml:space="preserve">  </w:t>
      </w:r>
      <w:r w:rsidR="004B239B" w:rsidRPr="00BA1159">
        <w:rPr>
          <w:sz w:val="28"/>
          <w:szCs w:val="28"/>
        </w:rPr>
        <w:t>Тел</w:t>
      </w:r>
      <w:r w:rsidR="003D6A87">
        <w:rPr>
          <w:sz w:val="28"/>
          <w:szCs w:val="28"/>
        </w:rPr>
        <w:t>. 8</w:t>
      </w:r>
      <w:r w:rsidR="004B239B">
        <w:rPr>
          <w:sz w:val="28"/>
          <w:szCs w:val="28"/>
        </w:rPr>
        <w:t xml:space="preserve">(8422) </w:t>
      </w:r>
      <w:r w:rsidR="00CA32F4">
        <w:rPr>
          <w:sz w:val="28"/>
          <w:szCs w:val="28"/>
        </w:rPr>
        <w:t>981</w:t>
      </w:r>
      <w:r w:rsidR="009663CF">
        <w:rPr>
          <w:sz w:val="28"/>
          <w:szCs w:val="28"/>
        </w:rPr>
        <w:t>-</w:t>
      </w:r>
      <w:r w:rsidR="00CA32F4">
        <w:rPr>
          <w:sz w:val="28"/>
          <w:szCs w:val="28"/>
        </w:rPr>
        <w:t>888, 89510-981-888</w:t>
      </w:r>
    </w:p>
    <w:p w:rsidR="00FD0BDD" w:rsidRPr="003D6A87" w:rsidRDefault="004B239B" w:rsidP="00460EB6">
      <w:pPr>
        <w:rPr>
          <w:sz w:val="28"/>
          <w:szCs w:val="28"/>
          <w:lang w:val="en-US"/>
        </w:rPr>
      </w:pPr>
      <w:r w:rsidRPr="00087818">
        <w:rPr>
          <w:sz w:val="28"/>
          <w:szCs w:val="28"/>
        </w:rPr>
        <w:t xml:space="preserve">           </w:t>
      </w:r>
      <w:r w:rsidR="00460EB6" w:rsidRPr="00087818">
        <w:rPr>
          <w:sz w:val="28"/>
          <w:szCs w:val="28"/>
        </w:rPr>
        <w:t xml:space="preserve"> </w:t>
      </w:r>
      <w:proofErr w:type="gramStart"/>
      <w:r w:rsidRPr="00E14847">
        <w:t>Е</w:t>
      </w:r>
      <w:proofErr w:type="gramEnd"/>
      <w:r w:rsidRPr="003D6A87">
        <w:t>-</w:t>
      </w:r>
      <w:r w:rsidRPr="00E14847">
        <w:rPr>
          <w:lang w:val="en-US"/>
        </w:rPr>
        <w:t>mail</w:t>
      </w:r>
      <w:r w:rsidRPr="003D6A87">
        <w:rPr>
          <w:u w:val="single"/>
        </w:rPr>
        <w:t>:</w:t>
      </w:r>
      <w:r w:rsidRPr="003D6A87">
        <w:rPr>
          <w:i/>
          <w:u w:val="single"/>
        </w:rPr>
        <w:t xml:space="preserve"> </w:t>
      </w:r>
      <w:hyperlink r:id="rId6" w:history="1">
        <w:r w:rsidR="00FF5A45" w:rsidRPr="00F629A6">
          <w:rPr>
            <w:rStyle w:val="a3"/>
            <w:lang w:val="en-US"/>
          </w:rPr>
          <w:t>zenit</w:t>
        </w:r>
        <w:r w:rsidR="00FF5A45" w:rsidRPr="003D6A87">
          <w:rPr>
            <w:rStyle w:val="a3"/>
          </w:rPr>
          <w:t>653030@</w:t>
        </w:r>
        <w:r w:rsidR="00FF5A45" w:rsidRPr="00F629A6">
          <w:rPr>
            <w:rStyle w:val="a3"/>
            <w:lang w:val="en-US"/>
          </w:rPr>
          <w:t>mail</w:t>
        </w:r>
        <w:r w:rsidR="00FF5A45" w:rsidRPr="003D6A87">
          <w:rPr>
            <w:rStyle w:val="a3"/>
          </w:rPr>
          <w:t>.</w:t>
        </w:r>
        <w:r w:rsidR="00FF5A45" w:rsidRPr="00F629A6">
          <w:rPr>
            <w:rStyle w:val="a3"/>
            <w:lang w:val="en-US"/>
          </w:rPr>
          <w:t>ru</w:t>
        </w:r>
      </w:hyperlink>
      <w:r w:rsidRPr="003D6A87">
        <w:rPr>
          <w:b/>
          <w:i/>
        </w:rPr>
        <w:t xml:space="preserve"> </w:t>
      </w:r>
      <w:r w:rsidRPr="003D6A87">
        <w:rPr>
          <w:i/>
        </w:rPr>
        <w:t xml:space="preserve">   </w:t>
      </w:r>
      <w:r w:rsidRPr="00E14847">
        <w:t>Сайт</w:t>
      </w:r>
      <w:r w:rsidRPr="003D6A87">
        <w:t>:</w:t>
      </w:r>
      <w:r w:rsidRPr="003D6A87">
        <w:rPr>
          <w:i/>
        </w:rPr>
        <w:t xml:space="preserve">  </w:t>
      </w:r>
      <w:hyperlink r:id="rId7" w:history="1">
        <w:r w:rsidRPr="003A25DF">
          <w:rPr>
            <w:rStyle w:val="a3"/>
            <w:lang w:val="en-US"/>
          </w:rPr>
          <w:t>www</w:t>
        </w:r>
        <w:r w:rsidRPr="003D6A87">
          <w:rPr>
            <w:rStyle w:val="a3"/>
            <w:lang w:val="en-US"/>
          </w:rPr>
          <w:t>.</w:t>
        </w:r>
        <w:r w:rsidRPr="003A25DF">
          <w:rPr>
            <w:rStyle w:val="a3"/>
            <w:lang w:val="en-US"/>
          </w:rPr>
          <w:t>autozenit</w:t>
        </w:r>
        <w:r w:rsidRPr="003D6A87">
          <w:rPr>
            <w:rStyle w:val="a3"/>
            <w:lang w:val="en-US"/>
          </w:rPr>
          <w:t>.</w:t>
        </w:r>
        <w:r w:rsidRPr="003A25DF">
          <w:rPr>
            <w:rStyle w:val="a3"/>
            <w:lang w:val="en-US"/>
          </w:rPr>
          <w:t>ru</w:t>
        </w:r>
      </w:hyperlink>
      <w:r w:rsidRPr="003D6A87">
        <w:rPr>
          <w:lang w:val="en-US"/>
        </w:rPr>
        <w:t xml:space="preserve">     </w:t>
      </w:r>
    </w:p>
    <w:p w:rsidR="00FD0BDD" w:rsidRPr="003D6A87" w:rsidRDefault="00460EB6" w:rsidP="00BA1159">
      <w:pPr>
        <w:tabs>
          <w:tab w:val="left" w:pos="645"/>
          <w:tab w:val="left" w:pos="870"/>
          <w:tab w:val="center" w:pos="5400"/>
        </w:tabs>
        <w:rPr>
          <w:i/>
          <w:lang w:val="en-US"/>
        </w:rPr>
      </w:pPr>
      <w:r w:rsidRPr="003D6A87">
        <w:rPr>
          <w:lang w:val="en-US"/>
        </w:rPr>
        <w:t xml:space="preserve">            </w:t>
      </w:r>
      <w:r w:rsidR="004B239B" w:rsidRPr="003D6A87">
        <w:rPr>
          <w:lang w:val="en-US"/>
        </w:rPr>
        <w:t xml:space="preserve">             </w:t>
      </w:r>
    </w:p>
    <w:p w:rsidR="00270CAC" w:rsidRPr="003D6A87" w:rsidRDefault="004B239B" w:rsidP="004B239B">
      <w:pPr>
        <w:rPr>
          <w:lang w:val="en-US"/>
        </w:rPr>
      </w:pPr>
      <w:r w:rsidRPr="003D6A87">
        <w:rPr>
          <w:lang w:val="en-US"/>
        </w:rPr>
        <w:t xml:space="preserve">                                      </w:t>
      </w:r>
    </w:p>
    <w:p w:rsidR="00FD0BDD" w:rsidRPr="004B239B" w:rsidRDefault="003D7C04" w:rsidP="00270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Прайс-лист </w:t>
      </w:r>
      <w:r w:rsidR="003D6A8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УАЗ С</w:t>
      </w:r>
      <w:r w:rsidR="00D02390">
        <w:rPr>
          <w:b/>
          <w:sz w:val="28"/>
          <w:szCs w:val="28"/>
        </w:rPr>
        <w:t>пецтехника</w:t>
      </w:r>
      <w:r>
        <w:rPr>
          <w:b/>
          <w:sz w:val="28"/>
          <w:szCs w:val="28"/>
        </w:rPr>
        <w:t xml:space="preserve"> </w:t>
      </w:r>
      <w:r w:rsidR="00CA32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3D6A87">
        <w:rPr>
          <w:b/>
          <w:sz w:val="28"/>
          <w:szCs w:val="28"/>
        </w:rPr>
        <w:t>0</w:t>
      </w:r>
      <w:r w:rsidR="00577CA3">
        <w:rPr>
          <w:b/>
          <w:sz w:val="28"/>
          <w:szCs w:val="28"/>
        </w:rPr>
        <w:t xml:space="preserve">1 </w:t>
      </w:r>
      <w:r w:rsidR="003D6A8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CA32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4B239B">
        <w:rPr>
          <w:b/>
          <w:sz w:val="28"/>
          <w:szCs w:val="28"/>
        </w:rPr>
        <w:t xml:space="preserve"> 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898"/>
        <w:gridCol w:w="4105"/>
        <w:gridCol w:w="1395"/>
      </w:tblGrid>
      <w:tr w:rsidR="00EF15D0" w:rsidRPr="00D02390">
        <w:tc>
          <w:tcPr>
            <w:tcW w:w="3590" w:type="dxa"/>
          </w:tcPr>
          <w:p w:rsidR="00EF15D0" w:rsidRPr="00D02390" w:rsidRDefault="00D02390" w:rsidP="00971F52">
            <w:pPr>
              <w:jc w:val="center"/>
            </w:pPr>
            <w:r w:rsidRPr="00D02390">
              <w:t>Вид</w:t>
            </w:r>
          </w:p>
        </w:tc>
        <w:tc>
          <w:tcPr>
            <w:tcW w:w="1898" w:type="dxa"/>
          </w:tcPr>
          <w:p w:rsidR="00EF15D0" w:rsidRPr="00D02390" w:rsidRDefault="00D02390" w:rsidP="00971F52">
            <w:pPr>
              <w:jc w:val="center"/>
            </w:pPr>
            <w:r w:rsidRPr="00D02390">
              <w:t>Модель</w:t>
            </w:r>
          </w:p>
        </w:tc>
        <w:tc>
          <w:tcPr>
            <w:tcW w:w="4143" w:type="dxa"/>
          </w:tcPr>
          <w:p w:rsidR="00EF15D0" w:rsidRPr="00D02390" w:rsidRDefault="00D02390" w:rsidP="00971F52">
            <w:pPr>
              <w:jc w:val="center"/>
            </w:pPr>
            <w:r w:rsidRPr="00D02390">
              <w:t>Описание</w:t>
            </w:r>
          </w:p>
        </w:tc>
        <w:tc>
          <w:tcPr>
            <w:tcW w:w="1403" w:type="dxa"/>
          </w:tcPr>
          <w:p w:rsidR="00EF15D0" w:rsidRPr="00D02390" w:rsidRDefault="00D02390" w:rsidP="00971F52">
            <w:pPr>
              <w:jc w:val="center"/>
            </w:pPr>
            <w:r w:rsidRPr="00D02390">
              <w:t>Цена</w:t>
            </w:r>
            <w:r w:rsidR="003D7C04">
              <w:t>, руб.</w:t>
            </w:r>
          </w:p>
        </w:tc>
      </w:tr>
      <w:tr w:rsidR="00C44135" w:rsidRPr="00D02390">
        <w:tc>
          <w:tcPr>
            <w:tcW w:w="3590" w:type="dxa"/>
            <w:vMerge w:val="restart"/>
          </w:tcPr>
          <w:p w:rsidR="00C44135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125730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</w:tcPr>
          <w:p w:rsidR="00C44135" w:rsidRPr="00D02390" w:rsidRDefault="00C44135" w:rsidP="00971F52">
            <w:pPr>
              <w:jc w:val="center"/>
            </w:pPr>
            <w:r w:rsidRPr="00D02390">
              <w:t>УАЗ-36221 (1200 л)</w:t>
            </w: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1200 л (ЛКП)</w:t>
            </w:r>
          </w:p>
        </w:tc>
        <w:tc>
          <w:tcPr>
            <w:tcW w:w="1403" w:type="dxa"/>
          </w:tcPr>
          <w:p w:rsidR="00C44135" w:rsidRPr="00D02390" w:rsidRDefault="00061728" w:rsidP="006E24C5">
            <w:pPr>
              <w:jc w:val="center"/>
            </w:pPr>
            <w:r>
              <w:t>7</w:t>
            </w:r>
            <w:r w:rsidR="006E24C5">
              <w:t>82</w:t>
            </w:r>
            <w:r w:rsidR="00C44135" w:rsidRPr="00D02390">
              <w:t>000</w:t>
            </w:r>
          </w:p>
        </w:tc>
      </w:tr>
      <w:tr w:rsidR="00C44135" w:rsidRPr="00D02390">
        <w:tc>
          <w:tcPr>
            <w:tcW w:w="3590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1200 л (н/ж)</w:t>
            </w:r>
          </w:p>
        </w:tc>
        <w:tc>
          <w:tcPr>
            <w:tcW w:w="1403" w:type="dxa"/>
          </w:tcPr>
          <w:p w:rsidR="00C44135" w:rsidRPr="00D02390" w:rsidRDefault="00061728" w:rsidP="006E24C5">
            <w:pPr>
              <w:jc w:val="center"/>
            </w:pPr>
            <w:r>
              <w:t>8</w:t>
            </w:r>
            <w:r w:rsidR="006E24C5">
              <w:t>72</w:t>
            </w:r>
            <w:r w:rsidR="00C44135" w:rsidRPr="00D02390">
              <w:t>000</w:t>
            </w:r>
          </w:p>
        </w:tc>
      </w:tr>
      <w:tr w:rsidR="00C44135" w:rsidRPr="00D02390">
        <w:tc>
          <w:tcPr>
            <w:tcW w:w="3590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1898" w:type="dxa"/>
            <w:vMerge w:val="restart"/>
            <w:vAlign w:val="center"/>
          </w:tcPr>
          <w:p w:rsidR="00060A31" w:rsidRDefault="00C44135" w:rsidP="00971F52">
            <w:pPr>
              <w:jc w:val="center"/>
            </w:pPr>
            <w:r w:rsidRPr="00D02390">
              <w:t xml:space="preserve">УАЗ-36221 (1500 л) </w:t>
            </w:r>
          </w:p>
          <w:p w:rsidR="00C44135" w:rsidRPr="00D02390" w:rsidRDefault="00C44135" w:rsidP="00971F52">
            <w:pPr>
              <w:jc w:val="center"/>
            </w:pPr>
            <w:r w:rsidRPr="00D02390">
              <w:t>код ОКП 452140</w:t>
            </w: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1500 л (ЛКП)</w:t>
            </w:r>
          </w:p>
        </w:tc>
        <w:tc>
          <w:tcPr>
            <w:tcW w:w="1403" w:type="dxa"/>
          </w:tcPr>
          <w:p w:rsidR="00C44135" w:rsidRPr="00D02390" w:rsidRDefault="006E24C5" w:rsidP="006E24C5">
            <w:pPr>
              <w:jc w:val="center"/>
            </w:pPr>
            <w:r>
              <w:t>822</w:t>
            </w:r>
            <w:r w:rsidR="00004EEA">
              <w:t>0</w:t>
            </w:r>
            <w:r w:rsidR="003D7C04">
              <w:t>0</w:t>
            </w:r>
            <w:r w:rsidR="00C44135" w:rsidRPr="00D02390">
              <w:t>0</w:t>
            </w:r>
          </w:p>
        </w:tc>
      </w:tr>
      <w:tr w:rsidR="00C44135" w:rsidRPr="00D02390">
        <w:tc>
          <w:tcPr>
            <w:tcW w:w="3590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1500 л (н/ж)</w:t>
            </w:r>
          </w:p>
        </w:tc>
        <w:tc>
          <w:tcPr>
            <w:tcW w:w="1403" w:type="dxa"/>
          </w:tcPr>
          <w:p w:rsidR="00C44135" w:rsidRPr="00D02390" w:rsidRDefault="006E24C5" w:rsidP="002664C3">
            <w:pPr>
              <w:jc w:val="center"/>
            </w:pPr>
            <w:r>
              <w:t>912</w:t>
            </w:r>
            <w:r w:rsidR="00004EEA">
              <w:t>0</w:t>
            </w:r>
            <w:r w:rsidR="003D7C04">
              <w:t>0</w:t>
            </w:r>
            <w:r w:rsidR="00C44135">
              <w:t>0</w:t>
            </w:r>
          </w:p>
        </w:tc>
      </w:tr>
      <w:tr w:rsidR="00D02390" w:rsidRPr="00D02390">
        <w:tc>
          <w:tcPr>
            <w:tcW w:w="11034" w:type="dxa"/>
            <w:gridSpan w:val="4"/>
            <w:vAlign w:val="center"/>
          </w:tcPr>
          <w:p w:rsidR="00D02390" w:rsidRPr="002664C3" w:rsidRDefault="00D02390" w:rsidP="00D02390">
            <w:pPr>
              <w:jc w:val="center"/>
              <w:rPr>
                <w:b/>
              </w:rPr>
            </w:pPr>
            <w:r w:rsidRPr="002664C3">
              <w:rPr>
                <w:b/>
              </w:rPr>
              <w:t>Молоковозы с рефрижераторной установкой</w:t>
            </w:r>
          </w:p>
        </w:tc>
      </w:tr>
      <w:tr w:rsidR="00C44135" w:rsidRPr="00D02390">
        <w:tc>
          <w:tcPr>
            <w:tcW w:w="3590" w:type="dxa"/>
            <w:vMerge w:val="restart"/>
            <w:vAlign w:val="center"/>
          </w:tcPr>
          <w:p w:rsidR="00C44135" w:rsidRPr="00D02390" w:rsidRDefault="006677BE" w:rsidP="00D9726E">
            <w:pPr>
              <w:jc w:val="center"/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43100" cy="1076325"/>
                  <wp:effectExtent l="19050" t="0" r="0" b="0"/>
                  <wp:docPr id="2" name="Рисунок 2" descr="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vAlign w:val="center"/>
          </w:tcPr>
          <w:p w:rsidR="00060A31" w:rsidRDefault="00C44135" w:rsidP="00D9726E">
            <w:pPr>
              <w:jc w:val="center"/>
            </w:pPr>
            <w:r>
              <w:t xml:space="preserve">УАЗ-36221 (1200 л) </w:t>
            </w:r>
          </w:p>
          <w:p w:rsidR="00C44135" w:rsidRPr="00D02390" w:rsidRDefault="00C44135" w:rsidP="00D9726E">
            <w:pPr>
              <w:jc w:val="center"/>
            </w:pPr>
            <w:r>
              <w:t>с охладителем</w:t>
            </w: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1200 л (ЛКП)</w:t>
            </w:r>
          </w:p>
        </w:tc>
        <w:tc>
          <w:tcPr>
            <w:tcW w:w="1403" w:type="dxa"/>
          </w:tcPr>
          <w:p w:rsidR="00C44135" w:rsidRPr="00D02390" w:rsidRDefault="00061728" w:rsidP="006E24C5">
            <w:pPr>
              <w:jc w:val="center"/>
            </w:pPr>
            <w:r>
              <w:t>9</w:t>
            </w:r>
            <w:r w:rsidR="006E24C5">
              <w:t>43</w:t>
            </w:r>
            <w:r w:rsidR="00C44135">
              <w:t>000</w:t>
            </w:r>
          </w:p>
        </w:tc>
      </w:tr>
      <w:tr w:rsidR="00C44135" w:rsidRPr="00D02390">
        <w:tc>
          <w:tcPr>
            <w:tcW w:w="3590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44135" w:rsidRPr="00D02390" w:rsidRDefault="00C44135" w:rsidP="00256EF7">
            <w:pPr>
              <w:jc w:val="center"/>
            </w:pP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1200 л (н/ж)</w:t>
            </w:r>
          </w:p>
        </w:tc>
        <w:tc>
          <w:tcPr>
            <w:tcW w:w="1403" w:type="dxa"/>
          </w:tcPr>
          <w:p w:rsidR="00C44135" w:rsidRPr="00D02390" w:rsidRDefault="00061728" w:rsidP="006E24C5">
            <w:pPr>
              <w:jc w:val="center"/>
            </w:pPr>
            <w:r>
              <w:t>10</w:t>
            </w:r>
            <w:r w:rsidR="006E24C5">
              <w:t>32</w:t>
            </w:r>
            <w:r w:rsidR="00C44135">
              <w:t>000</w:t>
            </w:r>
          </w:p>
        </w:tc>
      </w:tr>
      <w:tr w:rsidR="00C44135" w:rsidRPr="00D02390">
        <w:tc>
          <w:tcPr>
            <w:tcW w:w="3590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1898" w:type="dxa"/>
            <w:vMerge w:val="restart"/>
            <w:vAlign w:val="center"/>
          </w:tcPr>
          <w:p w:rsidR="00060A31" w:rsidRDefault="00C44135" w:rsidP="00256EF7">
            <w:pPr>
              <w:jc w:val="center"/>
            </w:pPr>
            <w:r>
              <w:t xml:space="preserve">УАЗ-36221 (1500 л) </w:t>
            </w:r>
          </w:p>
          <w:p w:rsidR="00C44135" w:rsidRPr="00D02390" w:rsidRDefault="00C44135" w:rsidP="00256EF7">
            <w:pPr>
              <w:jc w:val="center"/>
            </w:pPr>
            <w:r>
              <w:t>код ОКП 452140</w:t>
            </w: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1500 л (ЛКП)</w:t>
            </w:r>
          </w:p>
        </w:tc>
        <w:tc>
          <w:tcPr>
            <w:tcW w:w="1403" w:type="dxa"/>
          </w:tcPr>
          <w:p w:rsidR="00C44135" w:rsidRPr="00D02390" w:rsidRDefault="00061728" w:rsidP="006E24C5">
            <w:pPr>
              <w:jc w:val="center"/>
            </w:pPr>
            <w:r>
              <w:t>9</w:t>
            </w:r>
            <w:r w:rsidR="006E24C5">
              <w:t>83</w:t>
            </w:r>
            <w:r w:rsidR="00004EEA">
              <w:t>00</w:t>
            </w:r>
            <w:r w:rsidR="003D7C04">
              <w:t>0</w:t>
            </w:r>
          </w:p>
        </w:tc>
      </w:tr>
      <w:tr w:rsidR="00C44135" w:rsidRPr="00D02390">
        <w:tc>
          <w:tcPr>
            <w:tcW w:w="3590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44135" w:rsidRPr="00D02390" w:rsidRDefault="00C44135" w:rsidP="00971F52">
            <w:pPr>
              <w:jc w:val="center"/>
            </w:pPr>
          </w:p>
        </w:tc>
        <w:tc>
          <w:tcPr>
            <w:tcW w:w="4143" w:type="dxa"/>
          </w:tcPr>
          <w:p w:rsidR="00C44135" w:rsidRPr="00D02390" w:rsidRDefault="00C44135" w:rsidP="00D02390">
            <w:r w:rsidRPr="00D02390">
              <w:t>Автомобиль с цистерной 1500 л (н/ж)</w:t>
            </w:r>
          </w:p>
        </w:tc>
        <w:tc>
          <w:tcPr>
            <w:tcW w:w="1403" w:type="dxa"/>
          </w:tcPr>
          <w:p w:rsidR="00C44135" w:rsidRPr="00D02390" w:rsidRDefault="00061728" w:rsidP="006E24C5">
            <w:pPr>
              <w:jc w:val="center"/>
            </w:pPr>
            <w:r>
              <w:t>10</w:t>
            </w:r>
            <w:r w:rsidR="006E24C5">
              <w:t>72</w:t>
            </w:r>
            <w:r w:rsidR="00004EEA">
              <w:t>00</w:t>
            </w:r>
            <w:r w:rsidR="003D7C04">
              <w:t>0</w:t>
            </w:r>
          </w:p>
        </w:tc>
      </w:tr>
      <w:tr w:rsidR="00C20AE1" w:rsidRPr="00D02390">
        <w:trPr>
          <w:trHeight w:val="2480"/>
        </w:trPr>
        <w:tc>
          <w:tcPr>
            <w:tcW w:w="3590" w:type="dxa"/>
            <w:vMerge w:val="restart"/>
            <w:tcBorders>
              <w:bottom w:val="single" w:sz="4" w:space="0" w:color="auto"/>
            </w:tcBorders>
            <w:vAlign w:val="center"/>
          </w:tcPr>
          <w:p w:rsidR="00C20AE1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57400" cy="1390650"/>
                  <wp:effectExtent l="19050" t="0" r="0" b="0"/>
                  <wp:docPr id="3" name="Рисунок 3" descr="Пож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ж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tcBorders>
              <w:bottom w:val="single" w:sz="4" w:space="0" w:color="auto"/>
            </w:tcBorders>
            <w:vAlign w:val="center"/>
          </w:tcPr>
          <w:p w:rsidR="00060A31" w:rsidRDefault="00C20AE1" w:rsidP="00971F52">
            <w:pPr>
              <w:jc w:val="center"/>
            </w:pPr>
            <w:r>
              <w:t xml:space="preserve">АЦ-0,9-10 </w:t>
            </w:r>
          </w:p>
          <w:p w:rsidR="00C20AE1" w:rsidRPr="00D02390" w:rsidRDefault="00C20AE1" w:rsidP="00971F52">
            <w:pPr>
              <w:jc w:val="center"/>
            </w:pPr>
            <w:r>
              <w:t>код ОКП 485411</w:t>
            </w:r>
          </w:p>
        </w:tc>
        <w:tc>
          <w:tcPr>
            <w:tcW w:w="5546" w:type="dxa"/>
            <w:gridSpan w:val="2"/>
            <w:tcBorders>
              <w:bottom w:val="single" w:sz="4" w:space="0" w:color="auto"/>
            </w:tcBorders>
            <w:vAlign w:val="center"/>
          </w:tcPr>
          <w:p w:rsidR="00C20AE1" w:rsidRPr="00C20AE1" w:rsidRDefault="00C20AE1" w:rsidP="00C20AE1">
            <w:pPr>
              <w:jc w:val="both"/>
            </w:pPr>
            <w:r>
              <w:t xml:space="preserve"> «Пожарный автомобиль» первой помощи на шасси УАЗ-33036, цистерна емкостью 900 л из нержавеющей стали </w:t>
            </w:r>
            <w:r>
              <w:rPr>
                <w:lang w:val="en-US"/>
              </w:rPr>
              <w:t>AISI</w:t>
            </w:r>
            <w:r>
              <w:t xml:space="preserve"> 304. Данный автомобиль обладает высокой проходимостью, оснащён оборудованием и укомплектован пожарно-техническим вооружением для локализации и ликвидации, как малых очагов возгорания, так и для тушения </w:t>
            </w:r>
            <w:proofErr w:type="spellStart"/>
            <w:r>
              <w:t>развившихся</w:t>
            </w:r>
            <w:proofErr w:type="spellEnd"/>
            <w:r>
              <w:t xml:space="preserve"> лесных пожаров, особенностью тушения которых зачастую является отсутствием дорог с твердым покрытием.</w:t>
            </w:r>
          </w:p>
        </w:tc>
      </w:tr>
      <w:tr w:rsidR="00C20AE1" w:rsidRPr="00D02390">
        <w:tc>
          <w:tcPr>
            <w:tcW w:w="3590" w:type="dxa"/>
            <w:vMerge/>
            <w:vAlign w:val="center"/>
          </w:tcPr>
          <w:p w:rsidR="00C20AE1" w:rsidRPr="00D02390" w:rsidRDefault="00C20AE1" w:rsidP="00C20AE1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20AE1" w:rsidRPr="00D02390" w:rsidRDefault="00C20AE1" w:rsidP="00C20AE1">
            <w:pPr>
              <w:jc w:val="center"/>
            </w:pPr>
          </w:p>
        </w:tc>
        <w:tc>
          <w:tcPr>
            <w:tcW w:w="4143" w:type="dxa"/>
          </w:tcPr>
          <w:p w:rsidR="00C20AE1" w:rsidRDefault="00C20AE1" w:rsidP="00C20AE1">
            <w:r w:rsidRPr="00B35EF3">
              <w:t>Комплект</w:t>
            </w:r>
            <w:r w:rsidR="00004EEA">
              <w:t>ация 1</w:t>
            </w:r>
          </w:p>
        </w:tc>
        <w:tc>
          <w:tcPr>
            <w:tcW w:w="1403" w:type="dxa"/>
          </w:tcPr>
          <w:p w:rsidR="00C20AE1" w:rsidRPr="00D02390" w:rsidRDefault="00060A31" w:rsidP="00C20AE1">
            <w:pPr>
              <w:jc w:val="center"/>
            </w:pPr>
            <w:r>
              <w:t>1</w:t>
            </w:r>
            <w:r w:rsidR="00004EEA">
              <w:t>195</w:t>
            </w:r>
            <w:r>
              <w:t>000</w:t>
            </w:r>
          </w:p>
        </w:tc>
      </w:tr>
      <w:tr w:rsidR="00C20AE1" w:rsidRPr="00D02390">
        <w:tc>
          <w:tcPr>
            <w:tcW w:w="3590" w:type="dxa"/>
            <w:vMerge/>
            <w:vAlign w:val="center"/>
          </w:tcPr>
          <w:p w:rsidR="00C20AE1" w:rsidRPr="00D02390" w:rsidRDefault="00C20AE1" w:rsidP="00C20AE1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20AE1" w:rsidRPr="00D02390" w:rsidRDefault="00C20AE1" w:rsidP="00C20AE1">
            <w:pPr>
              <w:jc w:val="center"/>
            </w:pPr>
          </w:p>
        </w:tc>
        <w:tc>
          <w:tcPr>
            <w:tcW w:w="4143" w:type="dxa"/>
          </w:tcPr>
          <w:p w:rsidR="00C20AE1" w:rsidRDefault="00C20AE1" w:rsidP="00C20AE1"/>
        </w:tc>
        <w:tc>
          <w:tcPr>
            <w:tcW w:w="1403" w:type="dxa"/>
          </w:tcPr>
          <w:p w:rsidR="00C20AE1" w:rsidRPr="00D02390" w:rsidRDefault="00C20AE1" w:rsidP="00C20AE1">
            <w:pPr>
              <w:jc w:val="center"/>
            </w:pPr>
          </w:p>
        </w:tc>
      </w:tr>
      <w:tr w:rsidR="00C20AE1" w:rsidRPr="00D02390">
        <w:tc>
          <w:tcPr>
            <w:tcW w:w="3590" w:type="dxa"/>
            <w:vMerge w:val="restart"/>
            <w:vAlign w:val="center"/>
          </w:tcPr>
          <w:p w:rsidR="00C20AE1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24050" cy="1285875"/>
                  <wp:effectExtent l="19050" t="0" r="0" b="0"/>
                  <wp:docPr id="4" name="Рисунок 4" descr="DSC_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vAlign w:val="center"/>
          </w:tcPr>
          <w:p w:rsidR="00060A31" w:rsidRDefault="00C20AE1" w:rsidP="00971F52">
            <w:pPr>
              <w:jc w:val="center"/>
            </w:pPr>
            <w:r>
              <w:t xml:space="preserve">УАЗ-29051 78/106 лот. </w:t>
            </w:r>
          </w:p>
          <w:p w:rsidR="00C20AE1" w:rsidRPr="00D02390" w:rsidRDefault="00C20AE1" w:rsidP="00971F52">
            <w:pPr>
              <w:jc w:val="center"/>
            </w:pPr>
            <w:r>
              <w:t>Код ОКП 452110</w:t>
            </w:r>
          </w:p>
        </w:tc>
        <w:tc>
          <w:tcPr>
            <w:tcW w:w="4143" w:type="dxa"/>
            <w:vAlign w:val="center"/>
          </w:tcPr>
          <w:p w:rsidR="00C20AE1" w:rsidRPr="00D02390" w:rsidRDefault="00C20AE1" w:rsidP="00D02390">
            <w:r>
              <w:t>Автомобиль «</w:t>
            </w:r>
            <w:proofErr w:type="spellStart"/>
            <w:r>
              <w:t>Хлебовоз</w:t>
            </w:r>
            <w:proofErr w:type="spellEnd"/>
            <w:r>
              <w:t>» 106 лотков</w:t>
            </w:r>
          </w:p>
        </w:tc>
        <w:tc>
          <w:tcPr>
            <w:tcW w:w="1403" w:type="dxa"/>
          </w:tcPr>
          <w:p w:rsidR="00C20AE1" w:rsidRPr="00D02390" w:rsidRDefault="002664C3" w:rsidP="004A26A8">
            <w:pPr>
              <w:jc w:val="center"/>
            </w:pPr>
            <w:r>
              <w:t>7</w:t>
            </w:r>
            <w:r w:rsidR="004A26A8">
              <w:t>230</w:t>
            </w:r>
            <w:r w:rsidR="00C20AE1">
              <w:t>00</w:t>
            </w:r>
          </w:p>
        </w:tc>
      </w:tr>
      <w:tr w:rsidR="00C20AE1" w:rsidRPr="00D02390">
        <w:tc>
          <w:tcPr>
            <w:tcW w:w="3590" w:type="dxa"/>
            <w:vMerge/>
            <w:vAlign w:val="center"/>
          </w:tcPr>
          <w:p w:rsidR="00C20AE1" w:rsidRPr="00D02390" w:rsidRDefault="00C20AE1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20AE1" w:rsidRPr="00D02390" w:rsidRDefault="00C20AE1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C20AE1" w:rsidRPr="00D02390" w:rsidRDefault="00C20AE1" w:rsidP="00061728">
            <w:r>
              <w:t>Автомобиль «</w:t>
            </w:r>
            <w:proofErr w:type="spellStart"/>
            <w:r>
              <w:t>Хлебовоз</w:t>
            </w:r>
            <w:proofErr w:type="spellEnd"/>
            <w:r>
              <w:t xml:space="preserve">» </w:t>
            </w:r>
            <w:r w:rsidR="00061728">
              <w:t>90</w:t>
            </w:r>
            <w:r>
              <w:t xml:space="preserve"> лотков</w:t>
            </w:r>
          </w:p>
        </w:tc>
        <w:tc>
          <w:tcPr>
            <w:tcW w:w="1403" w:type="dxa"/>
          </w:tcPr>
          <w:p w:rsidR="00C20AE1" w:rsidRPr="00D02390" w:rsidRDefault="002664C3" w:rsidP="004A26A8">
            <w:pPr>
              <w:jc w:val="center"/>
            </w:pPr>
            <w:r>
              <w:t>7</w:t>
            </w:r>
            <w:r w:rsidR="004A26A8">
              <w:t>18</w:t>
            </w:r>
            <w:r w:rsidR="00C20AE1">
              <w:t>000</w:t>
            </w:r>
          </w:p>
        </w:tc>
      </w:tr>
      <w:tr w:rsidR="00C20AE1" w:rsidRPr="00D02390">
        <w:tc>
          <w:tcPr>
            <w:tcW w:w="3590" w:type="dxa"/>
            <w:vMerge/>
            <w:vAlign w:val="center"/>
          </w:tcPr>
          <w:p w:rsidR="00C20AE1" w:rsidRPr="00D02390" w:rsidRDefault="00C20AE1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20AE1" w:rsidRPr="00D02390" w:rsidRDefault="00C20AE1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C20AE1" w:rsidRPr="00D02390" w:rsidRDefault="00C20AE1" w:rsidP="00061728">
            <w:r>
              <w:t>Автомобиль «</w:t>
            </w:r>
            <w:proofErr w:type="spellStart"/>
            <w:r>
              <w:t>Хлебовоз</w:t>
            </w:r>
            <w:proofErr w:type="spellEnd"/>
            <w:r>
              <w:t xml:space="preserve">» </w:t>
            </w:r>
            <w:r w:rsidR="00061728">
              <w:t>78</w:t>
            </w:r>
            <w:r>
              <w:t xml:space="preserve"> лотков</w:t>
            </w:r>
          </w:p>
        </w:tc>
        <w:tc>
          <w:tcPr>
            <w:tcW w:w="1403" w:type="dxa"/>
          </w:tcPr>
          <w:p w:rsidR="00C20AE1" w:rsidRPr="00D02390" w:rsidRDefault="002664C3" w:rsidP="004A26A8">
            <w:pPr>
              <w:jc w:val="center"/>
            </w:pPr>
            <w:r>
              <w:t>7</w:t>
            </w:r>
            <w:r w:rsidR="004A26A8">
              <w:t>12</w:t>
            </w:r>
            <w:r w:rsidR="00C20AE1">
              <w:t>000</w:t>
            </w:r>
          </w:p>
        </w:tc>
      </w:tr>
      <w:tr w:rsidR="00C20AE1" w:rsidRPr="00D02390">
        <w:tc>
          <w:tcPr>
            <w:tcW w:w="3590" w:type="dxa"/>
            <w:vMerge/>
            <w:vAlign w:val="center"/>
          </w:tcPr>
          <w:p w:rsidR="00C20AE1" w:rsidRPr="00D02390" w:rsidRDefault="00C20AE1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C20AE1" w:rsidRPr="00D02390" w:rsidRDefault="00C20AE1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C20AE1" w:rsidRPr="00D02390" w:rsidRDefault="00C20AE1" w:rsidP="00D02390">
            <w:r>
              <w:t>Автомобиль с изотермическим фургоном</w:t>
            </w:r>
          </w:p>
        </w:tc>
        <w:tc>
          <w:tcPr>
            <w:tcW w:w="1403" w:type="dxa"/>
            <w:vAlign w:val="center"/>
          </w:tcPr>
          <w:p w:rsidR="00C20AE1" w:rsidRPr="00D02390" w:rsidRDefault="00004EEA" w:rsidP="004A26A8">
            <w:pPr>
              <w:jc w:val="center"/>
            </w:pPr>
            <w:r>
              <w:t>7</w:t>
            </w:r>
            <w:r w:rsidR="004A26A8">
              <w:t>52</w:t>
            </w:r>
            <w:r w:rsidR="00C20AE1">
              <w:t>000</w:t>
            </w:r>
          </w:p>
        </w:tc>
      </w:tr>
      <w:tr w:rsidR="00F756E4" w:rsidRPr="00D02390">
        <w:tc>
          <w:tcPr>
            <w:tcW w:w="3590" w:type="dxa"/>
            <w:vMerge w:val="restart"/>
            <w:vAlign w:val="center"/>
          </w:tcPr>
          <w:p w:rsidR="00136723" w:rsidRDefault="00136723" w:rsidP="00971F52">
            <w:pPr>
              <w:jc w:val="center"/>
              <w:rPr>
                <w:rFonts w:ascii="Calibri" w:hAnsi="Calibri"/>
              </w:rPr>
            </w:pPr>
          </w:p>
          <w:p w:rsidR="00136723" w:rsidRDefault="00136723" w:rsidP="00971F52">
            <w:pPr>
              <w:jc w:val="center"/>
              <w:rPr>
                <w:rFonts w:ascii="Calibri" w:hAnsi="Calibri"/>
              </w:rPr>
            </w:pPr>
          </w:p>
          <w:p w:rsidR="00136723" w:rsidRDefault="00136723" w:rsidP="00971F52">
            <w:pPr>
              <w:jc w:val="center"/>
              <w:rPr>
                <w:rFonts w:ascii="Calibri" w:hAnsi="Calibri"/>
              </w:rPr>
            </w:pPr>
          </w:p>
          <w:p w:rsidR="00F756E4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1924050" cy="1190625"/>
                  <wp:effectExtent l="19050" t="0" r="0" b="0"/>
                  <wp:docPr id="5" name="Рисунок 5" descr="Топливозаправ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опливозаправ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vAlign w:val="center"/>
          </w:tcPr>
          <w:p w:rsidR="00060A31" w:rsidRDefault="00F756E4" w:rsidP="00971F52">
            <w:pPr>
              <w:jc w:val="center"/>
            </w:pPr>
            <w:r>
              <w:t xml:space="preserve">УАЗ-36223 (1500 л) </w:t>
            </w:r>
          </w:p>
          <w:p w:rsidR="00F756E4" w:rsidRPr="00D02390" w:rsidRDefault="00F756E4" w:rsidP="00971F52">
            <w:pPr>
              <w:jc w:val="center"/>
            </w:pPr>
            <w:r>
              <w:t>код ОКП 452140</w:t>
            </w:r>
          </w:p>
        </w:tc>
        <w:tc>
          <w:tcPr>
            <w:tcW w:w="5546" w:type="dxa"/>
            <w:gridSpan w:val="2"/>
            <w:vAlign w:val="center"/>
          </w:tcPr>
          <w:p w:rsidR="00F756E4" w:rsidRPr="00C20AE1" w:rsidRDefault="00F756E4" w:rsidP="00F756E4">
            <w:pPr>
              <w:jc w:val="both"/>
            </w:pPr>
            <w:proofErr w:type="gramStart"/>
            <w:r>
              <w:t xml:space="preserve">«Топливозаправщик» на шасси УАЗ-330365, цистерна емкостью 1500 л из нержавеющей стали </w:t>
            </w:r>
            <w:r>
              <w:rPr>
                <w:lang w:val="en-US"/>
              </w:rPr>
              <w:t>AISI</w:t>
            </w:r>
            <w:r>
              <w:t xml:space="preserve"> 201 с двумя изолированными емкостями: 750 л и 750 л. С одной/двумя топливораздаточными колонками, двигатель ЗМЗ-409, 107 </w:t>
            </w:r>
            <w:proofErr w:type="spellStart"/>
            <w:r>
              <w:t>л.с</w:t>
            </w:r>
            <w:proofErr w:type="spellEnd"/>
            <w:r>
              <w:t>. Автомобиль предназначен для транспортировки, хранения и заправки светлыми нефтепродуктами, плотностью не более 0,83 т/м. Автомобиль изготавливается в соответствии ГОСТ 15150.</w:t>
            </w:r>
            <w:proofErr w:type="gramEnd"/>
          </w:p>
        </w:tc>
      </w:tr>
      <w:tr w:rsidR="00F756E4" w:rsidRPr="00D02390">
        <w:tc>
          <w:tcPr>
            <w:tcW w:w="3590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060A31" w:rsidRDefault="00F756E4" w:rsidP="00D02390">
            <w:r>
              <w:t xml:space="preserve">Автомобиль «Топливозаправщик» </w:t>
            </w:r>
          </w:p>
          <w:p w:rsidR="00F756E4" w:rsidRPr="00D02390" w:rsidRDefault="00F756E4" w:rsidP="00D02390">
            <w:r>
              <w:t>с 1-ой колонкой</w:t>
            </w:r>
          </w:p>
        </w:tc>
        <w:tc>
          <w:tcPr>
            <w:tcW w:w="1403" w:type="dxa"/>
          </w:tcPr>
          <w:p w:rsidR="00F756E4" w:rsidRPr="00D02390" w:rsidRDefault="00061728" w:rsidP="004A26A8">
            <w:pPr>
              <w:jc w:val="center"/>
            </w:pPr>
            <w:r>
              <w:t>9</w:t>
            </w:r>
            <w:r w:rsidR="004A26A8">
              <w:t>34</w:t>
            </w:r>
            <w:r w:rsidR="00004EEA">
              <w:t>0</w:t>
            </w:r>
            <w:r w:rsidR="003D7C04">
              <w:t>0</w:t>
            </w:r>
            <w:r w:rsidR="00F756E4">
              <w:t>0</w:t>
            </w:r>
          </w:p>
        </w:tc>
      </w:tr>
      <w:tr w:rsidR="00F756E4" w:rsidRPr="00D02390">
        <w:tc>
          <w:tcPr>
            <w:tcW w:w="3590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F756E4" w:rsidRPr="00D02390" w:rsidRDefault="00F756E4" w:rsidP="00D02390">
            <w:r>
              <w:t>Автомобиль «Топливозаправщик» с 2-мя колонками</w:t>
            </w:r>
          </w:p>
        </w:tc>
        <w:tc>
          <w:tcPr>
            <w:tcW w:w="1403" w:type="dxa"/>
          </w:tcPr>
          <w:p w:rsidR="00F756E4" w:rsidRPr="00D02390" w:rsidRDefault="004A26A8" w:rsidP="009F3723">
            <w:pPr>
              <w:jc w:val="center"/>
            </w:pPr>
            <w:r>
              <w:t>1008</w:t>
            </w:r>
            <w:r w:rsidR="00004EEA">
              <w:t>0</w:t>
            </w:r>
            <w:r w:rsidR="003D7C04">
              <w:t>0</w:t>
            </w:r>
            <w:r w:rsidR="00F756E4">
              <w:t>0</w:t>
            </w:r>
          </w:p>
        </w:tc>
      </w:tr>
      <w:tr w:rsidR="00C20AE1" w:rsidRPr="00D02390">
        <w:tc>
          <w:tcPr>
            <w:tcW w:w="3590" w:type="dxa"/>
            <w:vAlign w:val="center"/>
          </w:tcPr>
          <w:p w:rsidR="00C20AE1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0" cy="942975"/>
                  <wp:effectExtent l="19050" t="0" r="0" b="0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center"/>
          </w:tcPr>
          <w:p w:rsidR="00060A31" w:rsidRDefault="00F756E4" w:rsidP="00971F52">
            <w:pPr>
              <w:jc w:val="center"/>
            </w:pPr>
            <w:r>
              <w:t xml:space="preserve">УАЗ-36224 1200 л </w:t>
            </w:r>
          </w:p>
          <w:p w:rsidR="00C20AE1" w:rsidRPr="00D02390" w:rsidRDefault="00F756E4" w:rsidP="00971F52">
            <w:pPr>
              <w:jc w:val="center"/>
            </w:pPr>
            <w:r>
              <w:t>код ОКП 452140</w:t>
            </w:r>
          </w:p>
        </w:tc>
        <w:tc>
          <w:tcPr>
            <w:tcW w:w="4143" w:type="dxa"/>
            <w:vAlign w:val="center"/>
          </w:tcPr>
          <w:p w:rsidR="00C20AE1" w:rsidRPr="00F756E4" w:rsidRDefault="00F756E4" w:rsidP="00F756E4">
            <w:pPr>
              <w:jc w:val="both"/>
            </w:pPr>
            <w:r>
              <w:t>«ОДАС» многофункциональная передвижная у</w:t>
            </w:r>
            <w:r w:rsidR="008D7426">
              <w:t>с</w:t>
            </w:r>
            <w:r>
              <w:t xml:space="preserve">тановка для мойки, дезинфекции, опрыскивания и аэрозольной санобработки. Цистерна емкостью 900 л или 1200 л из нержавеющей стали </w:t>
            </w:r>
            <w:r>
              <w:rPr>
                <w:lang w:val="en-US"/>
              </w:rPr>
              <w:t>AISI</w:t>
            </w:r>
            <w:r>
              <w:t xml:space="preserve"> 304</w:t>
            </w:r>
          </w:p>
        </w:tc>
        <w:tc>
          <w:tcPr>
            <w:tcW w:w="1403" w:type="dxa"/>
            <w:vAlign w:val="center"/>
          </w:tcPr>
          <w:p w:rsidR="00C20AE1" w:rsidRPr="00D02390" w:rsidRDefault="00004EEA" w:rsidP="009F3723">
            <w:pPr>
              <w:jc w:val="center"/>
            </w:pPr>
            <w:r>
              <w:t>10</w:t>
            </w:r>
            <w:r w:rsidR="009F3723">
              <w:t>8</w:t>
            </w:r>
            <w:r>
              <w:t>0000</w:t>
            </w:r>
          </w:p>
        </w:tc>
      </w:tr>
      <w:tr w:rsidR="00060A31" w:rsidRPr="00D02390">
        <w:tc>
          <w:tcPr>
            <w:tcW w:w="3590" w:type="dxa"/>
            <w:vMerge w:val="restart"/>
            <w:vAlign w:val="center"/>
          </w:tcPr>
          <w:p w:rsidR="00060A31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9275" cy="10191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vAlign w:val="center"/>
          </w:tcPr>
          <w:p w:rsidR="00060A31" w:rsidRDefault="00060A31" w:rsidP="00971F52">
            <w:pPr>
              <w:jc w:val="center"/>
            </w:pPr>
            <w:r>
              <w:t xml:space="preserve">УАЗ-29051 Автолавка </w:t>
            </w:r>
          </w:p>
          <w:p w:rsidR="00060A31" w:rsidRPr="00D02390" w:rsidRDefault="00060A31" w:rsidP="00971F52">
            <w:pPr>
              <w:jc w:val="center"/>
            </w:pPr>
            <w:r>
              <w:t>код ОКП 452110</w:t>
            </w:r>
          </w:p>
        </w:tc>
        <w:tc>
          <w:tcPr>
            <w:tcW w:w="5546" w:type="dxa"/>
            <w:gridSpan w:val="2"/>
            <w:vAlign w:val="center"/>
          </w:tcPr>
          <w:p w:rsidR="00060A31" w:rsidRPr="00D02390" w:rsidRDefault="00060A31" w:rsidP="00F756E4">
            <w:pPr>
              <w:jc w:val="both"/>
            </w:pPr>
            <w:r>
              <w:t>Специальный автомобиль УАЗ-29051 «Автолавка» предназначен для выездной продажи по всем видам дорог и в условиях бездорожья. В комплектацию автомобиля входит освещение, торговая витрина, прилавок.</w:t>
            </w:r>
          </w:p>
        </w:tc>
      </w:tr>
      <w:tr w:rsidR="00060A31" w:rsidRPr="00D02390">
        <w:tc>
          <w:tcPr>
            <w:tcW w:w="3590" w:type="dxa"/>
            <w:vMerge/>
            <w:vAlign w:val="center"/>
          </w:tcPr>
          <w:p w:rsidR="00060A31" w:rsidRPr="00D02390" w:rsidRDefault="00060A31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060A31" w:rsidRPr="00D02390" w:rsidRDefault="00060A31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060A31" w:rsidRPr="00D02390" w:rsidRDefault="00060A31" w:rsidP="00D02390">
            <w:r>
              <w:t>Автомобиль «Автолавка»</w:t>
            </w:r>
          </w:p>
        </w:tc>
        <w:tc>
          <w:tcPr>
            <w:tcW w:w="1403" w:type="dxa"/>
          </w:tcPr>
          <w:p w:rsidR="00060A31" w:rsidRPr="00D02390" w:rsidRDefault="00061728" w:rsidP="004A26A8">
            <w:pPr>
              <w:jc w:val="center"/>
            </w:pPr>
            <w:r>
              <w:t>7</w:t>
            </w:r>
            <w:r w:rsidR="004A26A8">
              <w:t>62</w:t>
            </w:r>
            <w:r w:rsidR="00060A31">
              <w:t>000</w:t>
            </w:r>
          </w:p>
        </w:tc>
      </w:tr>
      <w:tr w:rsidR="00060A31" w:rsidRPr="00D02390">
        <w:tc>
          <w:tcPr>
            <w:tcW w:w="3590" w:type="dxa"/>
            <w:vMerge/>
            <w:vAlign w:val="center"/>
          </w:tcPr>
          <w:p w:rsidR="00060A31" w:rsidRPr="00D02390" w:rsidRDefault="00060A31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060A31" w:rsidRPr="00D02390" w:rsidRDefault="00060A31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060A31" w:rsidRDefault="00060A31" w:rsidP="00D02390"/>
        </w:tc>
        <w:tc>
          <w:tcPr>
            <w:tcW w:w="1403" w:type="dxa"/>
          </w:tcPr>
          <w:p w:rsidR="00060A31" w:rsidRDefault="00060A31" w:rsidP="00D02390">
            <w:pPr>
              <w:jc w:val="center"/>
            </w:pPr>
          </w:p>
        </w:tc>
      </w:tr>
      <w:tr w:rsidR="00F756E4" w:rsidRPr="00D02390">
        <w:tc>
          <w:tcPr>
            <w:tcW w:w="3590" w:type="dxa"/>
            <w:vMerge w:val="restart"/>
            <w:vAlign w:val="center"/>
          </w:tcPr>
          <w:p w:rsidR="00F756E4" w:rsidRPr="00D02390" w:rsidRDefault="006677BE" w:rsidP="00971F52">
            <w:pPr>
              <w:jc w:val="center"/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809750" cy="1352550"/>
                  <wp:effectExtent l="19050" t="0" r="0" b="0"/>
                  <wp:docPr id="8" name="Рисунок 8" descr="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vAlign w:val="center"/>
          </w:tcPr>
          <w:p w:rsidR="00F756E4" w:rsidRPr="00D02390" w:rsidRDefault="00F756E4" w:rsidP="00971F52">
            <w:pPr>
              <w:jc w:val="center"/>
            </w:pPr>
            <w:r>
              <w:t>Автомобильный прицеп ПГ-8287 код ОКП 452510</w:t>
            </w:r>
          </w:p>
        </w:tc>
        <w:tc>
          <w:tcPr>
            <w:tcW w:w="4143" w:type="dxa"/>
            <w:vAlign w:val="center"/>
          </w:tcPr>
          <w:p w:rsidR="00F756E4" w:rsidRPr="00D02390" w:rsidRDefault="00F756E4" w:rsidP="00D02390">
            <w:r>
              <w:t>600 л (на шасси УАЗ)</w:t>
            </w:r>
          </w:p>
        </w:tc>
        <w:tc>
          <w:tcPr>
            <w:tcW w:w="1403" w:type="dxa"/>
          </w:tcPr>
          <w:p w:rsidR="00F756E4" w:rsidRPr="00D02390" w:rsidRDefault="003D7C04" w:rsidP="004A26A8">
            <w:pPr>
              <w:jc w:val="center"/>
            </w:pPr>
            <w:r>
              <w:t>1</w:t>
            </w:r>
            <w:r w:rsidR="00061728">
              <w:t>7</w:t>
            </w:r>
            <w:r w:rsidR="004A26A8">
              <w:t>5</w:t>
            </w:r>
            <w:r w:rsidR="00004EEA">
              <w:t>0</w:t>
            </w:r>
            <w:r>
              <w:t>0</w:t>
            </w:r>
            <w:r w:rsidR="00F756E4">
              <w:t>0</w:t>
            </w:r>
          </w:p>
        </w:tc>
      </w:tr>
      <w:tr w:rsidR="00F756E4" w:rsidRPr="00D02390">
        <w:tc>
          <w:tcPr>
            <w:tcW w:w="3590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F756E4" w:rsidRPr="00D02390" w:rsidRDefault="00F756E4" w:rsidP="00D02390">
            <w:r>
              <w:t xml:space="preserve">Из </w:t>
            </w:r>
            <w:proofErr w:type="gramStart"/>
            <w:r>
              <w:t>н/ж</w:t>
            </w:r>
            <w:proofErr w:type="gramEnd"/>
            <w:r>
              <w:t xml:space="preserve"> 600 л (на шасси УАЗ)</w:t>
            </w:r>
          </w:p>
        </w:tc>
        <w:tc>
          <w:tcPr>
            <w:tcW w:w="1403" w:type="dxa"/>
          </w:tcPr>
          <w:p w:rsidR="00F756E4" w:rsidRPr="00D02390" w:rsidRDefault="00004EEA" w:rsidP="004A26A8">
            <w:pPr>
              <w:jc w:val="center"/>
            </w:pPr>
            <w:r>
              <w:t>2</w:t>
            </w:r>
            <w:r w:rsidR="004A26A8">
              <w:t>30</w:t>
            </w:r>
            <w:r>
              <w:t>0</w:t>
            </w:r>
            <w:r w:rsidR="00F756E4">
              <w:t>00</w:t>
            </w:r>
          </w:p>
        </w:tc>
      </w:tr>
      <w:tr w:rsidR="00F756E4" w:rsidRPr="00D02390">
        <w:tc>
          <w:tcPr>
            <w:tcW w:w="3590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F756E4" w:rsidRPr="00D02390" w:rsidRDefault="00F756E4" w:rsidP="00D02390">
            <w:r>
              <w:t>900 л (на шасси УАЗ)</w:t>
            </w:r>
          </w:p>
        </w:tc>
        <w:tc>
          <w:tcPr>
            <w:tcW w:w="1403" w:type="dxa"/>
          </w:tcPr>
          <w:p w:rsidR="00F756E4" w:rsidRPr="00D02390" w:rsidRDefault="00F756E4" w:rsidP="00040187">
            <w:pPr>
              <w:jc w:val="center"/>
            </w:pPr>
            <w:r>
              <w:t>18</w:t>
            </w:r>
            <w:r w:rsidR="004A26A8">
              <w:t>5</w:t>
            </w:r>
            <w:r w:rsidR="00004EEA">
              <w:t>0</w:t>
            </w:r>
            <w:r>
              <w:t>00</w:t>
            </w:r>
          </w:p>
        </w:tc>
      </w:tr>
      <w:tr w:rsidR="00F756E4" w:rsidRPr="00D02390">
        <w:tc>
          <w:tcPr>
            <w:tcW w:w="3590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F756E4" w:rsidRPr="00D02390" w:rsidRDefault="00F756E4" w:rsidP="00D02390">
            <w:r>
              <w:t xml:space="preserve"> Из </w:t>
            </w:r>
            <w:proofErr w:type="gramStart"/>
            <w:r>
              <w:t>н/ж</w:t>
            </w:r>
            <w:proofErr w:type="gramEnd"/>
            <w:r>
              <w:t xml:space="preserve"> 900 л (на шасси УАЗ)</w:t>
            </w:r>
          </w:p>
        </w:tc>
        <w:tc>
          <w:tcPr>
            <w:tcW w:w="1403" w:type="dxa"/>
            <w:vAlign w:val="center"/>
          </w:tcPr>
          <w:p w:rsidR="00F756E4" w:rsidRPr="00D02390" w:rsidRDefault="00510F3C" w:rsidP="004A26A8">
            <w:pPr>
              <w:jc w:val="center"/>
            </w:pPr>
            <w:r>
              <w:t>2</w:t>
            </w:r>
            <w:r w:rsidR="004A26A8">
              <w:t>40</w:t>
            </w:r>
            <w:r w:rsidR="00004EEA">
              <w:t>0</w:t>
            </w:r>
            <w:r w:rsidR="003D7C04">
              <w:t>0</w:t>
            </w:r>
            <w:r w:rsidR="00F756E4">
              <w:t>0</w:t>
            </w:r>
          </w:p>
        </w:tc>
      </w:tr>
      <w:tr w:rsidR="00004EEA" w:rsidRPr="00D02390">
        <w:tc>
          <w:tcPr>
            <w:tcW w:w="3590" w:type="dxa"/>
            <w:vMerge w:val="restart"/>
            <w:vAlign w:val="center"/>
          </w:tcPr>
          <w:p w:rsidR="00004EEA" w:rsidRPr="00D02390" w:rsidRDefault="006677BE" w:rsidP="00971F5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9" name="Рисунок 9" descr="Прицеп груз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ицеп груз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Merge w:val="restart"/>
            <w:vAlign w:val="center"/>
          </w:tcPr>
          <w:p w:rsidR="00004EEA" w:rsidRDefault="00004EEA" w:rsidP="00971F52">
            <w:pPr>
              <w:jc w:val="center"/>
            </w:pPr>
            <w:r>
              <w:t xml:space="preserve">Прицеп грузовой </w:t>
            </w:r>
          </w:p>
          <w:p w:rsidR="00004EEA" w:rsidRPr="00D02390" w:rsidRDefault="00004EEA" w:rsidP="00971F52">
            <w:pPr>
              <w:jc w:val="center"/>
            </w:pPr>
            <w:r>
              <w:t>САЗ-83176-02</w:t>
            </w:r>
          </w:p>
        </w:tc>
        <w:tc>
          <w:tcPr>
            <w:tcW w:w="5546" w:type="dxa"/>
            <w:gridSpan w:val="2"/>
            <w:vAlign w:val="center"/>
          </w:tcPr>
          <w:p w:rsidR="00004EEA" w:rsidRPr="00D02390" w:rsidRDefault="00004EEA" w:rsidP="00004EEA">
            <w:pPr>
              <w:jc w:val="both"/>
            </w:pPr>
            <w:r>
              <w:t xml:space="preserve">Цистерна состоит из внутреннего корпуса, выполненного из нержавеющей технической стали. Снаружи </w:t>
            </w:r>
            <w:proofErr w:type="gramStart"/>
            <w:r>
              <w:t>облицована</w:t>
            </w:r>
            <w:proofErr w:type="gramEnd"/>
            <w:r>
              <w:t xml:space="preserve"> тонколистовой конструкционной, низкоуглеродистой или нержавеющей сталью. Пространство между корпусами заполнено теплоизоляционным материалом из </w:t>
            </w:r>
            <w:proofErr w:type="spellStart"/>
            <w:r>
              <w:t>пенополиуретана</w:t>
            </w:r>
            <w:proofErr w:type="spellEnd"/>
            <w:r>
              <w:t>. Термоизоляция цистерны не допускает изменения температуры светлых нефтяных продуктов более чем на 2С при разности температур между продуктом и окружающей средой 30+2С в течени</w:t>
            </w:r>
            <w:proofErr w:type="gramStart"/>
            <w:r>
              <w:t>и</w:t>
            </w:r>
            <w:proofErr w:type="gramEnd"/>
            <w:r>
              <w:t xml:space="preserve"> 10 часов.</w:t>
            </w:r>
          </w:p>
        </w:tc>
      </w:tr>
      <w:tr w:rsidR="00F756E4" w:rsidRPr="00D02390">
        <w:tc>
          <w:tcPr>
            <w:tcW w:w="3590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1898" w:type="dxa"/>
            <w:vMerge/>
            <w:vAlign w:val="center"/>
          </w:tcPr>
          <w:p w:rsidR="00F756E4" w:rsidRPr="00D02390" w:rsidRDefault="00F756E4" w:rsidP="00971F52">
            <w:pPr>
              <w:jc w:val="center"/>
            </w:pPr>
          </w:p>
        </w:tc>
        <w:tc>
          <w:tcPr>
            <w:tcW w:w="4143" w:type="dxa"/>
            <w:vAlign w:val="center"/>
          </w:tcPr>
          <w:p w:rsidR="00F756E4" w:rsidRPr="00D02390" w:rsidRDefault="00C44135" w:rsidP="00040187">
            <w:r>
              <w:t xml:space="preserve">Прицеп </w:t>
            </w:r>
            <w:r w:rsidR="00004EEA">
              <w:t xml:space="preserve">на </w:t>
            </w:r>
            <w:r w:rsidR="00040187">
              <w:t>18</w:t>
            </w:r>
            <w:r w:rsidR="00004EEA">
              <w:t>00 л (ЛКП)</w:t>
            </w:r>
          </w:p>
        </w:tc>
        <w:tc>
          <w:tcPr>
            <w:tcW w:w="1403" w:type="dxa"/>
          </w:tcPr>
          <w:p w:rsidR="00F756E4" w:rsidRPr="00D02390" w:rsidRDefault="00040187" w:rsidP="009F3723">
            <w:pPr>
              <w:jc w:val="center"/>
            </w:pPr>
            <w:r>
              <w:t>6</w:t>
            </w:r>
            <w:r w:rsidR="009F3723">
              <w:t>3</w:t>
            </w:r>
            <w:r w:rsidR="00004EEA">
              <w:t>0000</w:t>
            </w:r>
          </w:p>
        </w:tc>
      </w:tr>
    </w:tbl>
    <w:p w:rsidR="00270CAC" w:rsidRDefault="00270CAC" w:rsidP="00FE203E">
      <w:pPr>
        <w:jc w:val="center"/>
        <w:rPr>
          <w:b/>
        </w:rPr>
      </w:pPr>
    </w:p>
    <w:bookmarkEnd w:id="0"/>
    <w:bookmarkEnd w:id="1"/>
    <w:p w:rsidR="009663CF" w:rsidRPr="00373C51" w:rsidRDefault="009663CF" w:rsidP="009663CF">
      <w:pPr>
        <w:jc w:val="center"/>
        <w:rPr>
          <w:b/>
        </w:rPr>
      </w:pPr>
      <w:r w:rsidRPr="00373C51">
        <w:rPr>
          <w:b/>
        </w:rPr>
        <w:t>Доставка автомобилей покупателю!</w:t>
      </w:r>
    </w:p>
    <w:p w:rsidR="009663CF" w:rsidRPr="00BF549C" w:rsidRDefault="009663CF" w:rsidP="009663CF">
      <w:pPr>
        <w:ind w:firstLine="708"/>
        <w:jc w:val="center"/>
      </w:pPr>
      <w:r w:rsidRPr="00BF549C">
        <w:t xml:space="preserve">Устанавливаем лебедку, самоблокирующие дифференциалы, люки, багажники, аудиосистемы, сигнализацию, предпусковые подогреватели, шаровые </w:t>
      </w:r>
      <w:proofErr w:type="spellStart"/>
      <w:r w:rsidRPr="00BF549C">
        <w:t>фаркопы</w:t>
      </w:r>
      <w:proofErr w:type="spellEnd"/>
      <w:r w:rsidRPr="00BF549C">
        <w:t xml:space="preserve">. </w:t>
      </w:r>
    </w:p>
    <w:p w:rsidR="009663CF" w:rsidRPr="00BF549C" w:rsidRDefault="009663CF" w:rsidP="009663CF">
      <w:pPr>
        <w:ind w:firstLine="708"/>
        <w:jc w:val="center"/>
      </w:pPr>
      <w:r w:rsidRPr="00BF549C">
        <w:t>Делаем тюнинг, тонировку, антикоррозийную обработку с подкрылками.</w:t>
      </w:r>
    </w:p>
    <w:p w:rsidR="009663CF" w:rsidRPr="00BF549C" w:rsidRDefault="009663CF" w:rsidP="009663CF">
      <w:pPr>
        <w:ind w:firstLine="708"/>
        <w:jc w:val="center"/>
      </w:pPr>
      <w:r w:rsidRPr="00BF549C">
        <w:t>Продаем коммунальную и спецтехнику на шасси ГАЗ</w:t>
      </w:r>
    </w:p>
    <w:p w:rsidR="009663CF" w:rsidRPr="00BF549C" w:rsidRDefault="009663CF" w:rsidP="009663CF">
      <w:pPr>
        <w:ind w:firstLine="708"/>
        <w:jc w:val="center"/>
      </w:pPr>
      <w:r w:rsidRPr="00BF549C">
        <w:t xml:space="preserve">Продаем автомобили </w:t>
      </w:r>
      <w:r>
        <w:t>Г</w:t>
      </w:r>
      <w:r w:rsidRPr="00BF549C">
        <w:t>АЗ,</w:t>
      </w:r>
      <w:r w:rsidR="0079517D">
        <w:t xml:space="preserve"> </w:t>
      </w:r>
      <w:bookmarkStart w:id="2" w:name="_GoBack"/>
      <w:bookmarkEnd w:id="2"/>
      <w:r w:rsidRPr="00BF549C">
        <w:t>Кузова УАЗ,  запасные части на легковые и грузовые автомобили,  двигатели, аккумуляторы, автошины, автомасла.</w:t>
      </w:r>
    </w:p>
    <w:p w:rsidR="00803BFC" w:rsidRPr="00FE203E" w:rsidRDefault="009B0AA9" w:rsidP="00136723">
      <w:pPr>
        <w:jc w:val="center"/>
        <w:rPr>
          <w:b/>
        </w:rPr>
      </w:pPr>
      <w:r w:rsidRPr="00FE203E">
        <w:rPr>
          <w:b/>
        </w:rPr>
        <w:t>.</w:t>
      </w:r>
    </w:p>
    <w:sectPr w:rsidR="00803BFC" w:rsidRPr="00FE203E" w:rsidSect="008D7426">
      <w:footnotePr>
        <w:pos w:val="beneathText"/>
      </w:footnotePr>
      <w:pgSz w:w="11905" w:h="16837"/>
      <w:pgMar w:top="426" w:right="386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58"/>
    <w:rsid w:val="00000B2C"/>
    <w:rsid w:val="00004EEA"/>
    <w:rsid w:val="00027DA6"/>
    <w:rsid w:val="00040187"/>
    <w:rsid w:val="00046638"/>
    <w:rsid w:val="00060A31"/>
    <w:rsid w:val="00061728"/>
    <w:rsid w:val="00087818"/>
    <w:rsid w:val="000B6251"/>
    <w:rsid w:val="000E24C2"/>
    <w:rsid w:val="001022DF"/>
    <w:rsid w:val="00134A0D"/>
    <w:rsid w:val="00136723"/>
    <w:rsid w:val="00137963"/>
    <w:rsid w:val="001511CD"/>
    <w:rsid w:val="00156A4D"/>
    <w:rsid w:val="001863BD"/>
    <w:rsid w:val="001B1BF0"/>
    <w:rsid w:val="001B2696"/>
    <w:rsid w:val="001C0C59"/>
    <w:rsid w:val="001E32E7"/>
    <w:rsid w:val="002506A2"/>
    <w:rsid w:val="00256EF7"/>
    <w:rsid w:val="00265497"/>
    <w:rsid w:val="002664C3"/>
    <w:rsid w:val="00270CAC"/>
    <w:rsid w:val="00293616"/>
    <w:rsid w:val="002A11B8"/>
    <w:rsid w:val="002A7201"/>
    <w:rsid w:val="002D60CC"/>
    <w:rsid w:val="002E2607"/>
    <w:rsid w:val="002E6BBC"/>
    <w:rsid w:val="002F050E"/>
    <w:rsid w:val="00312F12"/>
    <w:rsid w:val="0032131D"/>
    <w:rsid w:val="00331736"/>
    <w:rsid w:val="003326AC"/>
    <w:rsid w:val="00366C0B"/>
    <w:rsid w:val="00377A72"/>
    <w:rsid w:val="00380C72"/>
    <w:rsid w:val="003B0F0F"/>
    <w:rsid w:val="003D6A87"/>
    <w:rsid w:val="003D7C04"/>
    <w:rsid w:val="00444AAF"/>
    <w:rsid w:val="00460EB6"/>
    <w:rsid w:val="004675BB"/>
    <w:rsid w:val="00470F0C"/>
    <w:rsid w:val="004725CB"/>
    <w:rsid w:val="0049025D"/>
    <w:rsid w:val="004958E5"/>
    <w:rsid w:val="004A26A8"/>
    <w:rsid w:val="004B239B"/>
    <w:rsid w:val="004C6685"/>
    <w:rsid w:val="004D77CC"/>
    <w:rsid w:val="00510F3C"/>
    <w:rsid w:val="00514A16"/>
    <w:rsid w:val="00525E61"/>
    <w:rsid w:val="00527CC6"/>
    <w:rsid w:val="0053071E"/>
    <w:rsid w:val="005537A0"/>
    <w:rsid w:val="00553FAC"/>
    <w:rsid w:val="00563F66"/>
    <w:rsid w:val="00577CA3"/>
    <w:rsid w:val="00581FFD"/>
    <w:rsid w:val="00584CEE"/>
    <w:rsid w:val="005C36BB"/>
    <w:rsid w:val="005E19C4"/>
    <w:rsid w:val="005F0CFC"/>
    <w:rsid w:val="005F5E63"/>
    <w:rsid w:val="00605424"/>
    <w:rsid w:val="00615A20"/>
    <w:rsid w:val="0062189E"/>
    <w:rsid w:val="00663910"/>
    <w:rsid w:val="00663ABD"/>
    <w:rsid w:val="006677BE"/>
    <w:rsid w:val="006A11A6"/>
    <w:rsid w:val="006D1D7E"/>
    <w:rsid w:val="006E24C5"/>
    <w:rsid w:val="006F521D"/>
    <w:rsid w:val="00714943"/>
    <w:rsid w:val="007603DA"/>
    <w:rsid w:val="00782C82"/>
    <w:rsid w:val="00785186"/>
    <w:rsid w:val="0079517D"/>
    <w:rsid w:val="007A3A38"/>
    <w:rsid w:val="007B0A67"/>
    <w:rsid w:val="007D111B"/>
    <w:rsid w:val="007D1D24"/>
    <w:rsid w:val="007D2BA6"/>
    <w:rsid w:val="00803BFC"/>
    <w:rsid w:val="008046A6"/>
    <w:rsid w:val="00805D4C"/>
    <w:rsid w:val="0083122F"/>
    <w:rsid w:val="00833448"/>
    <w:rsid w:val="00881382"/>
    <w:rsid w:val="00882C92"/>
    <w:rsid w:val="008960A1"/>
    <w:rsid w:val="008C528D"/>
    <w:rsid w:val="008D7426"/>
    <w:rsid w:val="008F0C7B"/>
    <w:rsid w:val="00910A9A"/>
    <w:rsid w:val="009121C1"/>
    <w:rsid w:val="009618A5"/>
    <w:rsid w:val="009658F3"/>
    <w:rsid w:val="009663CF"/>
    <w:rsid w:val="00971246"/>
    <w:rsid w:val="00971F52"/>
    <w:rsid w:val="009851CF"/>
    <w:rsid w:val="009868E9"/>
    <w:rsid w:val="009A001A"/>
    <w:rsid w:val="009B0AA9"/>
    <w:rsid w:val="009C1679"/>
    <w:rsid w:val="009D13B2"/>
    <w:rsid w:val="009E4E9B"/>
    <w:rsid w:val="009F3723"/>
    <w:rsid w:val="00A272FD"/>
    <w:rsid w:val="00A50505"/>
    <w:rsid w:val="00A56192"/>
    <w:rsid w:val="00A74534"/>
    <w:rsid w:val="00A804F3"/>
    <w:rsid w:val="00AB0F62"/>
    <w:rsid w:val="00B23846"/>
    <w:rsid w:val="00B66C9C"/>
    <w:rsid w:val="00B81338"/>
    <w:rsid w:val="00BA1159"/>
    <w:rsid w:val="00C14DFA"/>
    <w:rsid w:val="00C20AE1"/>
    <w:rsid w:val="00C44135"/>
    <w:rsid w:val="00C8060A"/>
    <w:rsid w:val="00C846AB"/>
    <w:rsid w:val="00C91FC6"/>
    <w:rsid w:val="00CA32F4"/>
    <w:rsid w:val="00CB173C"/>
    <w:rsid w:val="00CB32E8"/>
    <w:rsid w:val="00CD49FD"/>
    <w:rsid w:val="00CF67D9"/>
    <w:rsid w:val="00D02390"/>
    <w:rsid w:val="00D141CE"/>
    <w:rsid w:val="00D25CDE"/>
    <w:rsid w:val="00D72621"/>
    <w:rsid w:val="00D9227D"/>
    <w:rsid w:val="00D9726E"/>
    <w:rsid w:val="00DB3161"/>
    <w:rsid w:val="00E02BA1"/>
    <w:rsid w:val="00E14847"/>
    <w:rsid w:val="00E20431"/>
    <w:rsid w:val="00E344DD"/>
    <w:rsid w:val="00E60558"/>
    <w:rsid w:val="00E65AE5"/>
    <w:rsid w:val="00E703F3"/>
    <w:rsid w:val="00E94FA9"/>
    <w:rsid w:val="00EB5992"/>
    <w:rsid w:val="00EC77FD"/>
    <w:rsid w:val="00EF15D0"/>
    <w:rsid w:val="00F17B06"/>
    <w:rsid w:val="00F23380"/>
    <w:rsid w:val="00F40602"/>
    <w:rsid w:val="00F51E3C"/>
    <w:rsid w:val="00F55CE7"/>
    <w:rsid w:val="00F6136B"/>
    <w:rsid w:val="00F756E4"/>
    <w:rsid w:val="00FB41B3"/>
    <w:rsid w:val="00FD0BDD"/>
    <w:rsid w:val="00FE1DEF"/>
    <w:rsid w:val="00FE203E"/>
    <w:rsid w:val="00FF4F55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EF15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EF15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tozenit.narod.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mailto:zenit653030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>WareZ Provider</Company>
  <LinksUpToDate>false</LinksUpToDate>
  <CharactersWithSpaces>3864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http://www.autozenit.narod.ru/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mailto:zenit653030@mail.ru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OSh</dc:creator>
  <cp:lastModifiedBy>User</cp:lastModifiedBy>
  <cp:revision>6</cp:revision>
  <cp:lastPrinted>2014-03-07T10:41:00Z</cp:lastPrinted>
  <dcterms:created xsi:type="dcterms:W3CDTF">2018-04-12T14:41:00Z</dcterms:created>
  <dcterms:modified xsi:type="dcterms:W3CDTF">2019-01-08T15:39:00Z</dcterms:modified>
</cp:coreProperties>
</file>